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D7E4" w14:textId="22370596" w:rsidR="00F2325C" w:rsidRPr="007E2140" w:rsidRDefault="00F2325C" w:rsidP="007E2140">
      <w:pPr>
        <w:pStyle w:val="Heading2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Preparation of </w:t>
      </w:r>
      <w:r w:rsidR="00155AFE">
        <w:rPr>
          <w:rFonts w:ascii="Calibri" w:hAnsi="Calibri" w:cs="Calibri"/>
          <w:sz w:val="24"/>
          <w:szCs w:val="24"/>
        </w:rPr>
        <w:t>b</w:t>
      </w:r>
      <w:r w:rsidRPr="007E2140">
        <w:rPr>
          <w:rFonts w:ascii="Calibri" w:hAnsi="Calibri" w:cs="Calibri"/>
          <w:sz w:val="24"/>
          <w:szCs w:val="24"/>
        </w:rPr>
        <w:t xml:space="preserve">uffers and </w:t>
      </w:r>
      <w:r w:rsidR="00155AFE">
        <w:rPr>
          <w:rFonts w:ascii="Calibri" w:hAnsi="Calibri" w:cs="Calibri"/>
          <w:sz w:val="24"/>
          <w:szCs w:val="24"/>
        </w:rPr>
        <w:t>s</w:t>
      </w:r>
      <w:r w:rsidRPr="007E2140">
        <w:rPr>
          <w:rFonts w:ascii="Calibri" w:hAnsi="Calibri" w:cs="Calibri"/>
          <w:sz w:val="24"/>
          <w:szCs w:val="24"/>
        </w:rPr>
        <w:t>olutions</w:t>
      </w:r>
      <w:r w:rsidR="00A2390E" w:rsidRPr="007E2140">
        <w:rPr>
          <w:rFonts w:ascii="Calibri" w:hAnsi="Calibri" w:cs="Calibri"/>
          <w:sz w:val="24"/>
          <w:szCs w:val="24"/>
        </w:rPr>
        <w:t xml:space="preserve"> for RABV ELISA</w:t>
      </w:r>
    </w:p>
    <w:p w14:paraId="7C882EA6" w14:textId="77777777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Coating buffer: Carbonate-bicarbonate buffer, pH 9.6</w:t>
      </w:r>
    </w:p>
    <w:p w14:paraId="0F729AEE" w14:textId="6747894B" w:rsidR="00F2325C" w:rsidRPr="007E2140" w:rsidRDefault="00F2325C" w:rsidP="007E2140">
      <w:pPr>
        <w:pStyle w:val="Text3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To a bottle containing approximately 800 mL of autoclaved deionized water, add 3</w:t>
      </w:r>
      <w:r w:rsidR="00155AFE">
        <w:rPr>
          <w:rFonts w:ascii="Calibri" w:hAnsi="Calibri" w:cs="Calibri"/>
          <w:sz w:val="24"/>
          <w:szCs w:val="24"/>
        </w:rPr>
        <w:t xml:space="preserve"> </w:t>
      </w:r>
      <w:r w:rsidRPr="007E2140">
        <w:rPr>
          <w:rFonts w:ascii="Calibri" w:hAnsi="Calibri" w:cs="Calibri"/>
          <w:sz w:val="24"/>
          <w:szCs w:val="24"/>
        </w:rPr>
        <w:t>g of Na</w:t>
      </w:r>
      <w:r w:rsidRPr="007E2140">
        <w:rPr>
          <w:rFonts w:ascii="Calibri" w:hAnsi="Calibri" w:cs="Calibri"/>
          <w:sz w:val="24"/>
          <w:szCs w:val="24"/>
          <w:vertAlign w:val="subscript"/>
        </w:rPr>
        <w:t>2</w:t>
      </w:r>
      <w:r w:rsidRPr="007E2140">
        <w:rPr>
          <w:rFonts w:ascii="Calibri" w:hAnsi="Calibri" w:cs="Calibri"/>
          <w:sz w:val="24"/>
          <w:szCs w:val="24"/>
        </w:rPr>
        <w:t>CO</w:t>
      </w:r>
      <w:r w:rsidRPr="007E2140">
        <w:rPr>
          <w:rFonts w:ascii="Calibri" w:hAnsi="Calibri" w:cs="Calibri"/>
          <w:sz w:val="24"/>
          <w:szCs w:val="24"/>
          <w:vertAlign w:val="subscript"/>
        </w:rPr>
        <w:t>3</w:t>
      </w:r>
      <w:r w:rsidRPr="007E2140">
        <w:rPr>
          <w:rFonts w:ascii="Calibri" w:hAnsi="Calibri" w:cs="Calibri"/>
          <w:sz w:val="24"/>
          <w:szCs w:val="24"/>
        </w:rPr>
        <w:t xml:space="preserve"> and 6</w:t>
      </w:r>
      <w:r w:rsidR="00155AFE">
        <w:rPr>
          <w:rFonts w:ascii="Calibri" w:hAnsi="Calibri" w:cs="Calibri"/>
          <w:sz w:val="24"/>
          <w:szCs w:val="24"/>
        </w:rPr>
        <w:t xml:space="preserve"> </w:t>
      </w:r>
      <w:r w:rsidRPr="007E2140">
        <w:rPr>
          <w:rFonts w:ascii="Calibri" w:hAnsi="Calibri" w:cs="Calibri"/>
          <w:sz w:val="24"/>
          <w:szCs w:val="24"/>
        </w:rPr>
        <w:t>g of NaHCO</w:t>
      </w:r>
      <w:r w:rsidRPr="007E2140">
        <w:rPr>
          <w:rFonts w:ascii="Calibri" w:hAnsi="Calibri" w:cs="Calibri"/>
          <w:sz w:val="24"/>
          <w:szCs w:val="24"/>
          <w:vertAlign w:val="subscript"/>
        </w:rPr>
        <w:t>3</w:t>
      </w:r>
      <w:r w:rsidRPr="007E2140">
        <w:rPr>
          <w:rFonts w:ascii="Calibri" w:hAnsi="Calibri" w:cs="Calibri"/>
          <w:sz w:val="24"/>
          <w:szCs w:val="24"/>
        </w:rPr>
        <w:t xml:space="preserve"> </w:t>
      </w:r>
    </w:p>
    <w:p w14:paraId="3AAE636B" w14:textId="79CB6C4F" w:rsidR="00F2325C" w:rsidRPr="007E2140" w:rsidRDefault="00F2325C" w:rsidP="007E2140">
      <w:pPr>
        <w:pStyle w:val="Text3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Mix on </w:t>
      </w:r>
      <w:r w:rsidR="00155AFE">
        <w:rPr>
          <w:rFonts w:ascii="Calibri" w:hAnsi="Calibri" w:cs="Calibri"/>
          <w:sz w:val="24"/>
          <w:szCs w:val="24"/>
        </w:rPr>
        <w:t xml:space="preserve">a </w:t>
      </w:r>
      <w:r w:rsidRPr="007E2140">
        <w:rPr>
          <w:rFonts w:ascii="Calibri" w:hAnsi="Calibri" w:cs="Calibri"/>
          <w:sz w:val="24"/>
          <w:szCs w:val="24"/>
        </w:rPr>
        <w:t>magnetic stir plate for 30 mins at RT</w:t>
      </w:r>
    </w:p>
    <w:p w14:paraId="4F28DA3C" w14:textId="77777777" w:rsidR="00F2325C" w:rsidRPr="007E2140" w:rsidRDefault="00F2325C" w:rsidP="007E2140">
      <w:pPr>
        <w:pStyle w:val="Text3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Measure pH and adjust accordingly to pH 9.6 ± 0.2</w:t>
      </w:r>
    </w:p>
    <w:p w14:paraId="6D490BE2" w14:textId="640372C3" w:rsidR="00F2325C" w:rsidRPr="007E2140" w:rsidRDefault="00F2325C" w:rsidP="007E2140">
      <w:pPr>
        <w:pStyle w:val="Text3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Top up </w:t>
      </w:r>
      <w:r w:rsidR="00155AFE">
        <w:rPr>
          <w:rFonts w:ascii="Calibri" w:hAnsi="Calibri" w:cs="Calibri"/>
          <w:sz w:val="24"/>
          <w:szCs w:val="24"/>
        </w:rPr>
        <w:t xml:space="preserve">the </w:t>
      </w:r>
      <w:r w:rsidRPr="007E2140">
        <w:rPr>
          <w:rFonts w:ascii="Calibri" w:hAnsi="Calibri" w:cs="Calibri"/>
          <w:sz w:val="24"/>
          <w:szCs w:val="24"/>
        </w:rPr>
        <w:t>volume to 1</w:t>
      </w:r>
      <w:r w:rsidR="00155AFE">
        <w:rPr>
          <w:rFonts w:ascii="Calibri" w:hAnsi="Calibri" w:cs="Calibri"/>
          <w:sz w:val="24"/>
          <w:szCs w:val="24"/>
        </w:rPr>
        <w:t xml:space="preserve"> </w:t>
      </w:r>
      <w:r w:rsidRPr="007E2140">
        <w:rPr>
          <w:rFonts w:ascii="Calibri" w:hAnsi="Calibri" w:cs="Calibri"/>
          <w:sz w:val="24"/>
          <w:szCs w:val="24"/>
        </w:rPr>
        <w:t xml:space="preserve">L, mix by inverting </w:t>
      </w:r>
      <w:r w:rsidR="00155AFE">
        <w:rPr>
          <w:rFonts w:ascii="Calibri" w:hAnsi="Calibri" w:cs="Calibri"/>
          <w:sz w:val="24"/>
          <w:szCs w:val="24"/>
        </w:rPr>
        <w:t xml:space="preserve">the </w:t>
      </w:r>
      <w:r w:rsidRPr="007E2140">
        <w:rPr>
          <w:rFonts w:ascii="Calibri" w:hAnsi="Calibri" w:cs="Calibri"/>
          <w:sz w:val="24"/>
          <w:szCs w:val="24"/>
        </w:rPr>
        <w:t>bottle several times</w:t>
      </w:r>
      <w:r w:rsidR="00155AFE">
        <w:rPr>
          <w:rFonts w:ascii="Calibri" w:hAnsi="Calibri" w:cs="Calibri"/>
          <w:sz w:val="24"/>
          <w:szCs w:val="24"/>
        </w:rPr>
        <w:t>,</w:t>
      </w:r>
      <w:r w:rsidRPr="007E2140">
        <w:rPr>
          <w:rFonts w:ascii="Calibri" w:hAnsi="Calibri" w:cs="Calibri"/>
          <w:sz w:val="24"/>
          <w:szCs w:val="24"/>
        </w:rPr>
        <w:t xml:space="preserve"> then remeasure and record </w:t>
      </w:r>
      <w:r w:rsidR="00155AFE">
        <w:rPr>
          <w:rFonts w:ascii="Calibri" w:hAnsi="Calibri" w:cs="Calibri"/>
          <w:sz w:val="24"/>
          <w:szCs w:val="24"/>
        </w:rPr>
        <w:t xml:space="preserve">the </w:t>
      </w:r>
      <w:r w:rsidRPr="007E2140">
        <w:rPr>
          <w:rFonts w:ascii="Calibri" w:hAnsi="Calibri" w:cs="Calibri"/>
          <w:sz w:val="24"/>
          <w:szCs w:val="24"/>
        </w:rPr>
        <w:t>pH</w:t>
      </w:r>
    </w:p>
    <w:p w14:paraId="2659C002" w14:textId="6415712C" w:rsidR="00F2325C" w:rsidRPr="007E2140" w:rsidRDefault="00F2325C" w:rsidP="007E2140">
      <w:pPr>
        <w:pStyle w:val="Text3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Sterilize 250 mL of freshly prepared coating buffer by vacuum filtration (0.22 µM filter)</w:t>
      </w:r>
    </w:p>
    <w:p w14:paraId="5C27DD93" w14:textId="0EEE77AD" w:rsidR="00F2325C" w:rsidRPr="007E2140" w:rsidRDefault="00F2325C" w:rsidP="007E2140">
      <w:pPr>
        <w:pStyle w:val="Text2"/>
        <w:ind w:left="1440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/>
        </w:rPr>
        <w:t>The preparation can be stored at +4</w:t>
      </w:r>
      <w:r w:rsidR="00155AFE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7E2140">
        <w:rPr>
          <w:rFonts w:ascii="Calibri" w:hAnsi="Calibri" w:cs="Calibri"/>
          <w:sz w:val="24"/>
          <w:szCs w:val="24"/>
          <w:u w:val="single"/>
        </w:rPr>
        <w:t>°C ± 3</w:t>
      </w:r>
      <w:r w:rsidR="00155AFE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7E2140">
        <w:rPr>
          <w:rFonts w:ascii="Calibri" w:hAnsi="Calibri" w:cs="Calibri"/>
          <w:sz w:val="24"/>
          <w:szCs w:val="24"/>
          <w:u w:val="single"/>
        </w:rPr>
        <w:t>°C for up to 3 months</w:t>
      </w:r>
    </w:p>
    <w:p w14:paraId="006C29DF" w14:textId="4702CDC7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Dulbecco’s 1</w:t>
      </w:r>
      <w:r w:rsidR="00155AFE">
        <w:rPr>
          <w:rFonts w:ascii="Calibri" w:hAnsi="Calibri" w:cs="Calibri"/>
          <w:sz w:val="24"/>
          <w:szCs w:val="24"/>
        </w:rPr>
        <w:t>x</w:t>
      </w:r>
      <w:r w:rsidRPr="007E2140">
        <w:rPr>
          <w:rFonts w:ascii="Calibri" w:hAnsi="Calibri" w:cs="Calibri"/>
          <w:sz w:val="24"/>
          <w:szCs w:val="24"/>
        </w:rPr>
        <w:t xml:space="preserve"> PBS, without Ca</w:t>
      </w:r>
      <w:r w:rsidRPr="00155AFE">
        <w:rPr>
          <w:rFonts w:ascii="Calibri" w:hAnsi="Calibri" w:cs="Calibri"/>
          <w:sz w:val="24"/>
          <w:szCs w:val="24"/>
          <w:vertAlign w:val="superscript"/>
        </w:rPr>
        <w:t>++</w:t>
      </w:r>
      <w:r w:rsidRPr="007E2140">
        <w:rPr>
          <w:rFonts w:ascii="Calibri" w:hAnsi="Calibri" w:cs="Calibri"/>
          <w:sz w:val="24"/>
          <w:szCs w:val="24"/>
        </w:rPr>
        <w:t>, Mg</w:t>
      </w:r>
      <w:r w:rsidRPr="00155AFE">
        <w:rPr>
          <w:rFonts w:ascii="Calibri" w:hAnsi="Calibri" w:cs="Calibri"/>
          <w:sz w:val="24"/>
          <w:szCs w:val="24"/>
          <w:vertAlign w:val="superscript"/>
        </w:rPr>
        <w:t>++</w:t>
      </w:r>
    </w:p>
    <w:p w14:paraId="508EFED7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If using 10x concentrated PBS without Ca</w:t>
      </w:r>
      <w:r w:rsidRPr="00155AFE">
        <w:rPr>
          <w:rFonts w:ascii="Calibri" w:hAnsi="Calibri" w:cs="Calibri"/>
          <w:sz w:val="24"/>
          <w:szCs w:val="24"/>
          <w:vertAlign w:val="superscript"/>
        </w:rPr>
        <w:t>++</w:t>
      </w:r>
      <w:r w:rsidRPr="007E2140">
        <w:rPr>
          <w:rFonts w:ascii="Calibri" w:hAnsi="Calibri" w:cs="Calibri"/>
          <w:sz w:val="24"/>
          <w:szCs w:val="24"/>
        </w:rPr>
        <w:t xml:space="preserve"> Mg</w:t>
      </w:r>
      <w:r w:rsidRPr="00155AFE">
        <w:rPr>
          <w:rFonts w:ascii="Calibri" w:hAnsi="Calibri" w:cs="Calibri"/>
          <w:sz w:val="24"/>
          <w:szCs w:val="24"/>
          <w:vertAlign w:val="superscript"/>
        </w:rPr>
        <w:t>++</w:t>
      </w:r>
      <w:r w:rsidRPr="007E2140">
        <w:rPr>
          <w:rFonts w:ascii="Calibri" w:hAnsi="Calibri" w:cs="Calibri"/>
          <w:sz w:val="24"/>
          <w:szCs w:val="24"/>
        </w:rPr>
        <w:t xml:space="preserve">: </w:t>
      </w:r>
    </w:p>
    <w:p w14:paraId="18D36C1B" w14:textId="77777777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Dilute the concentrated Dulbecco’s PBS without Ca</w:t>
      </w:r>
      <w:r w:rsidRPr="00155AFE">
        <w:rPr>
          <w:rFonts w:ascii="Calibri" w:hAnsi="Calibri" w:cs="Calibri"/>
          <w:sz w:val="24"/>
          <w:szCs w:val="24"/>
          <w:vertAlign w:val="superscript"/>
        </w:rPr>
        <w:t>++</w:t>
      </w:r>
      <w:r w:rsidRPr="007E2140">
        <w:rPr>
          <w:rFonts w:ascii="Calibri" w:hAnsi="Calibri" w:cs="Calibri"/>
          <w:sz w:val="24"/>
          <w:szCs w:val="24"/>
        </w:rPr>
        <w:t>/Mg</w:t>
      </w:r>
      <w:r w:rsidRPr="00155AFE">
        <w:rPr>
          <w:rFonts w:ascii="Calibri" w:hAnsi="Calibri" w:cs="Calibri"/>
          <w:sz w:val="24"/>
          <w:szCs w:val="24"/>
          <w:vertAlign w:val="superscript"/>
        </w:rPr>
        <w:t>++</w:t>
      </w:r>
      <w:r w:rsidRPr="007E2140">
        <w:rPr>
          <w:rFonts w:ascii="Calibri" w:hAnsi="Calibri" w:cs="Calibri"/>
          <w:sz w:val="24"/>
          <w:szCs w:val="24"/>
        </w:rPr>
        <w:t xml:space="preserve"> 1:10 in H</w:t>
      </w:r>
      <w:r w:rsidRPr="007E2140">
        <w:rPr>
          <w:rFonts w:ascii="Calibri" w:hAnsi="Calibri" w:cs="Calibri"/>
          <w:sz w:val="24"/>
          <w:szCs w:val="24"/>
          <w:vertAlign w:val="subscript"/>
        </w:rPr>
        <w:t>2</w:t>
      </w:r>
      <w:r w:rsidRPr="007E2140">
        <w:rPr>
          <w:rFonts w:ascii="Calibri" w:hAnsi="Calibri" w:cs="Calibri"/>
          <w:sz w:val="24"/>
          <w:szCs w:val="24"/>
        </w:rPr>
        <w:t>O</w:t>
      </w:r>
    </w:p>
    <w:p w14:paraId="01E6F944" w14:textId="77777777" w:rsidR="00F2325C" w:rsidRPr="007E2140" w:rsidRDefault="00F2325C" w:rsidP="007E2140">
      <w:pPr>
        <w:pStyle w:val="Text2"/>
        <w:ind w:left="1440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/>
        </w:rPr>
        <w:t>The preparation can be stored at +5°C ± 3°C for up to 1 month</w:t>
      </w:r>
    </w:p>
    <w:p w14:paraId="14F554B0" w14:textId="77777777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Blocking buffer: 1:4 Block ACE </w:t>
      </w:r>
      <w:r w:rsidRPr="007E2140">
        <w:rPr>
          <w:rFonts w:ascii="Calibri" w:hAnsi="Calibri" w:cs="Calibri"/>
          <w:sz w:val="24"/>
          <w:szCs w:val="24"/>
        </w:rPr>
        <w:tab/>
        <w:t xml:space="preserve"> </w:t>
      </w:r>
    </w:p>
    <w:p w14:paraId="22BE9326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For 2 plates (adjust as necessary):  </w:t>
      </w:r>
    </w:p>
    <w:p w14:paraId="041FCD8F" w14:textId="5630F0B0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Reconstitute Block ACE by adding one 4</w:t>
      </w:r>
      <w:r w:rsidR="00155AFE">
        <w:rPr>
          <w:rFonts w:ascii="Calibri" w:hAnsi="Calibri" w:cs="Calibri"/>
          <w:sz w:val="24"/>
          <w:szCs w:val="24"/>
        </w:rPr>
        <w:t xml:space="preserve"> </w:t>
      </w:r>
      <w:r w:rsidRPr="007E2140">
        <w:rPr>
          <w:rFonts w:ascii="Calibri" w:hAnsi="Calibri" w:cs="Calibri"/>
          <w:sz w:val="24"/>
          <w:szCs w:val="24"/>
        </w:rPr>
        <w:t>g sachet to 100 mL of sterile water</w:t>
      </w:r>
    </w:p>
    <w:p w14:paraId="531D95A1" w14:textId="77777777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Mix by inverting several times</w:t>
      </w:r>
    </w:p>
    <w:p w14:paraId="3102218C" w14:textId="232D1399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Add 20 mL of </w:t>
      </w:r>
      <w:r w:rsidR="00155AFE">
        <w:rPr>
          <w:rFonts w:ascii="Calibri" w:hAnsi="Calibri" w:cs="Calibri"/>
          <w:sz w:val="24"/>
          <w:szCs w:val="24"/>
        </w:rPr>
        <w:t xml:space="preserve">the </w:t>
      </w:r>
      <w:r w:rsidRPr="007E2140">
        <w:rPr>
          <w:rFonts w:ascii="Calibri" w:hAnsi="Calibri" w:cs="Calibri"/>
          <w:sz w:val="24"/>
          <w:szCs w:val="24"/>
        </w:rPr>
        <w:t>solution to 60 mL of sterile water</w:t>
      </w:r>
    </w:p>
    <w:p w14:paraId="39CDCC74" w14:textId="4DD3373B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Mix by inverting several times</w:t>
      </w:r>
      <w:r w:rsidR="00155AFE">
        <w:rPr>
          <w:rFonts w:ascii="Calibri" w:hAnsi="Calibri" w:cs="Calibri"/>
          <w:sz w:val="24"/>
          <w:szCs w:val="24"/>
        </w:rPr>
        <w:t>,</w:t>
      </w:r>
      <w:r w:rsidRPr="007E2140">
        <w:rPr>
          <w:rFonts w:ascii="Calibri" w:hAnsi="Calibri" w:cs="Calibri"/>
          <w:sz w:val="24"/>
          <w:szCs w:val="24"/>
        </w:rPr>
        <w:t xml:space="preserve"> and </w:t>
      </w:r>
      <w:r w:rsidR="00155AFE">
        <w:rPr>
          <w:rFonts w:ascii="Calibri" w:hAnsi="Calibri" w:cs="Calibri"/>
          <w:sz w:val="24"/>
          <w:szCs w:val="24"/>
        </w:rPr>
        <w:t xml:space="preserve">the </w:t>
      </w:r>
      <w:r w:rsidRPr="007E2140">
        <w:rPr>
          <w:rFonts w:ascii="Calibri" w:hAnsi="Calibri" w:cs="Calibri"/>
          <w:sz w:val="24"/>
          <w:szCs w:val="24"/>
        </w:rPr>
        <w:t>blocking buffer is ready to use</w:t>
      </w:r>
    </w:p>
    <w:p w14:paraId="27295AC1" w14:textId="77777777" w:rsidR="00F2325C" w:rsidRPr="007E2140" w:rsidRDefault="00F2325C" w:rsidP="007E2140">
      <w:pPr>
        <w:pStyle w:val="Text2"/>
        <w:ind w:left="1440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/>
        </w:rPr>
        <w:t xml:space="preserve">Buffer is prepared for daily use </w:t>
      </w:r>
    </w:p>
    <w:p w14:paraId="788B6511" w14:textId="77777777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Wash buffer: PBS/0.05%Tween20 (PBS-T)  </w:t>
      </w:r>
    </w:p>
    <w:p w14:paraId="16B13DE8" w14:textId="25830420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Prepare the volume of Wash buffer (PBS-T) required for the washing of all plates (approximately 1</w:t>
      </w:r>
      <w:r w:rsidR="00F30AC0">
        <w:rPr>
          <w:rFonts w:ascii="Calibri" w:hAnsi="Calibri" w:cs="Calibri"/>
          <w:sz w:val="24"/>
          <w:szCs w:val="24"/>
        </w:rPr>
        <w:t xml:space="preserve"> </w:t>
      </w:r>
      <w:r w:rsidRPr="007E2140">
        <w:rPr>
          <w:rFonts w:ascii="Calibri" w:hAnsi="Calibri" w:cs="Calibri"/>
          <w:sz w:val="24"/>
          <w:szCs w:val="24"/>
        </w:rPr>
        <w:t xml:space="preserve">L for two plates). </w:t>
      </w:r>
    </w:p>
    <w:p w14:paraId="28A0A328" w14:textId="5EE42CEE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Prepare 1</w:t>
      </w:r>
      <w:r w:rsidR="00F30AC0">
        <w:rPr>
          <w:rFonts w:ascii="Calibri" w:hAnsi="Calibri" w:cs="Calibri"/>
          <w:sz w:val="24"/>
          <w:szCs w:val="24"/>
        </w:rPr>
        <w:t>x</w:t>
      </w:r>
      <w:r w:rsidRPr="007E2140">
        <w:rPr>
          <w:rFonts w:ascii="Calibri" w:hAnsi="Calibri" w:cs="Calibri"/>
          <w:sz w:val="24"/>
          <w:szCs w:val="24"/>
        </w:rPr>
        <w:t xml:space="preserve"> PBS by adding 100 mL 10</w:t>
      </w:r>
      <w:r w:rsidR="00F30AC0">
        <w:rPr>
          <w:rFonts w:ascii="Calibri" w:hAnsi="Calibri" w:cs="Calibri"/>
          <w:sz w:val="24"/>
          <w:szCs w:val="24"/>
        </w:rPr>
        <w:t>x</w:t>
      </w:r>
      <w:r w:rsidRPr="007E2140">
        <w:rPr>
          <w:rFonts w:ascii="Calibri" w:hAnsi="Calibri" w:cs="Calibri"/>
          <w:sz w:val="24"/>
          <w:szCs w:val="24"/>
        </w:rPr>
        <w:t xml:space="preserve"> DPBS to 900 mL deionized water</w:t>
      </w:r>
    </w:p>
    <w:p w14:paraId="35A00003" w14:textId="729C88B0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Add 500 µL Tween20 to </w:t>
      </w:r>
      <w:r w:rsidR="00F30AC0">
        <w:rPr>
          <w:rFonts w:ascii="Calibri" w:hAnsi="Calibri" w:cs="Calibri"/>
          <w:sz w:val="24"/>
          <w:szCs w:val="24"/>
        </w:rPr>
        <w:t xml:space="preserve">the </w:t>
      </w:r>
      <w:r w:rsidRPr="007E2140">
        <w:rPr>
          <w:rFonts w:ascii="Calibri" w:hAnsi="Calibri" w:cs="Calibri"/>
          <w:sz w:val="24"/>
          <w:szCs w:val="24"/>
        </w:rPr>
        <w:t>solution</w:t>
      </w:r>
    </w:p>
    <w:p w14:paraId="562D3BB2" w14:textId="77777777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Mix by inverting several times</w:t>
      </w:r>
    </w:p>
    <w:p w14:paraId="2057F5E1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Washing volume should be adapted according to the available equipment:  </w:t>
      </w:r>
    </w:p>
    <w:p w14:paraId="698086E3" w14:textId="77777777" w:rsidR="00F2325C" w:rsidRPr="007E2140" w:rsidRDefault="00F2325C" w:rsidP="007E2140">
      <w:pPr>
        <w:pStyle w:val="Text3"/>
        <w:ind w:left="108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•</w:t>
      </w:r>
      <w:r w:rsidRPr="007E2140">
        <w:rPr>
          <w:rFonts w:ascii="Calibri" w:hAnsi="Calibri" w:cs="Calibri"/>
          <w:sz w:val="24"/>
          <w:szCs w:val="24"/>
        </w:rPr>
        <w:tab/>
        <w:t xml:space="preserve">500 µL/well if using an automated ELISA microplate washer (with liquid aspiration) or  </w:t>
      </w:r>
    </w:p>
    <w:p w14:paraId="02C39D9E" w14:textId="77777777" w:rsidR="00F2325C" w:rsidRPr="007E2140" w:rsidRDefault="00F2325C" w:rsidP="007E2140">
      <w:pPr>
        <w:pStyle w:val="Text3"/>
        <w:ind w:left="108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•</w:t>
      </w:r>
      <w:r w:rsidRPr="007E2140">
        <w:rPr>
          <w:rFonts w:ascii="Calibri" w:hAnsi="Calibri" w:cs="Calibri"/>
          <w:sz w:val="24"/>
          <w:szCs w:val="24"/>
        </w:rPr>
        <w:tab/>
        <w:t>300 µL/well if performing manual washing</w:t>
      </w:r>
    </w:p>
    <w:p w14:paraId="25826023" w14:textId="77777777" w:rsidR="00F2325C" w:rsidRPr="007E2140" w:rsidRDefault="00F2325C" w:rsidP="007E2140">
      <w:pPr>
        <w:pStyle w:val="Text2"/>
        <w:ind w:left="1440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/>
        </w:rPr>
        <w:t xml:space="preserve">Buffer is prepared for daily use. </w:t>
      </w:r>
    </w:p>
    <w:p w14:paraId="15AED8DD" w14:textId="77777777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Diluent buffer: 1:10 Block ACE </w:t>
      </w:r>
    </w:p>
    <w:p w14:paraId="6FC25EF7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A volume of 40 mL is sufficient for 2 plates</w:t>
      </w:r>
    </w:p>
    <w:p w14:paraId="0EC20AEA" w14:textId="1B544706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lastRenderedPageBreak/>
        <w:t>Add 4 mL of reconstituted Block ACE to 36 mL deionized water</w:t>
      </w:r>
    </w:p>
    <w:p w14:paraId="45297D1D" w14:textId="77777777" w:rsidR="00F2325C" w:rsidRPr="007E2140" w:rsidRDefault="00F2325C" w:rsidP="007E2140">
      <w:pPr>
        <w:pStyle w:val="Text2"/>
        <w:numPr>
          <w:ilvl w:val="1"/>
          <w:numId w:val="2"/>
        </w:numPr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Mix by inverting several times</w:t>
      </w:r>
    </w:p>
    <w:p w14:paraId="63B18DA9" w14:textId="77777777" w:rsidR="00F2325C" w:rsidRPr="007E2140" w:rsidRDefault="00F2325C" w:rsidP="007E2140">
      <w:pPr>
        <w:pStyle w:val="Text2"/>
        <w:ind w:left="1440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/>
        </w:rPr>
        <w:t>Buffer is prepared for daily use</w:t>
      </w:r>
    </w:p>
    <w:p w14:paraId="2D947B37" w14:textId="77777777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Substrate solution: OPD (0.5 mg/mL) </w:t>
      </w:r>
    </w:p>
    <w:p w14:paraId="3447B942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  <w:u w:val="single" w:color="000000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>Just before use (for two plates):</w:t>
      </w:r>
    </w:p>
    <w:p w14:paraId="3E9AEF5F" w14:textId="5D10231B" w:rsidR="00F2325C" w:rsidRPr="007E2140" w:rsidRDefault="00F2325C" w:rsidP="007E2140">
      <w:pPr>
        <w:pStyle w:val="Text3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Dissolve </w:t>
      </w:r>
      <w:r w:rsidRPr="007E2140">
        <w:rPr>
          <w:rFonts w:ascii="Calibri" w:hAnsi="Calibri" w:cs="Calibri"/>
          <w:bCs/>
          <w:sz w:val="24"/>
          <w:szCs w:val="24"/>
        </w:rPr>
        <w:t>two tablets</w:t>
      </w:r>
      <w:r w:rsidRPr="007E2140">
        <w:rPr>
          <w:rFonts w:ascii="Calibri" w:hAnsi="Calibri" w:cs="Calibri"/>
          <w:sz w:val="24"/>
          <w:szCs w:val="24"/>
        </w:rPr>
        <w:t xml:space="preserve"> of O-phenylenediamine dihydrochloride (OPD) in 18 mL of deionized water</w:t>
      </w:r>
      <w:r w:rsidR="00852F00">
        <w:rPr>
          <w:rFonts w:ascii="Calibri" w:hAnsi="Calibri" w:cs="Calibri"/>
          <w:sz w:val="24"/>
          <w:szCs w:val="24"/>
        </w:rPr>
        <w:t>,</w:t>
      </w:r>
      <w:r w:rsidRPr="007E2140">
        <w:rPr>
          <w:rFonts w:ascii="Calibri" w:hAnsi="Calibri" w:cs="Calibri"/>
          <w:sz w:val="24"/>
          <w:szCs w:val="24"/>
        </w:rPr>
        <w:t xml:space="preserve"> then add 2 mL of 10</w:t>
      </w:r>
      <w:r w:rsidR="00852F00">
        <w:rPr>
          <w:rFonts w:ascii="Calibri" w:hAnsi="Calibri" w:cs="Calibri"/>
          <w:sz w:val="24"/>
          <w:szCs w:val="24"/>
        </w:rPr>
        <w:t>x</w:t>
      </w:r>
      <w:r w:rsidRPr="007E2140">
        <w:rPr>
          <w:rFonts w:ascii="Calibri" w:hAnsi="Calibri" w:cs="Calibri"/>
          <w:sz w:val="24"/>
          <w:szCs w:val="24"/>
        </w:rPr>
        <w:t xml:space="preserve"> stable peroxidase buffer and mix well before use</w:t>
      </w:r>
    </w:p>
    <w:p w14:paraId="58DDD38C" w14:textId="4F1FB8D2" w:rsidR="00F2325C" w:rsidRPr="007E2140" w:rsidRDefault="00F2325C" w:rsidP="007E2140">
      <w:pPr>
        <w:pStyle w:val="Text3"/>
        <w:ind w:left="1440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 xml:space="preserve">Use the preparation immediately after </w:t>
      </w:r>
      <w:r w:rsidR="00852F00">
        <w:rPr>
          <w:rFonts w:ascii="Calibri" w:hAnsi="Calibri" w:cs="Calibri"/>
          <w:sz w:val="24"/>
          <w:szCs w:val="24"/>
          <w:u w:val="single" w:color="000000"/>
        </w:rPr>
        <w:t xml:space="preserve">the </w:t>
      </w:r>
      <w:r w:rsidRPr="007E2140">
        <w:rPr>
          <w:rFonts w:ascii="Calibri" w:hAnsi="Calibri" w:cs="Calibri"/>
          <w:sz w:val="24"/>
          <w:szCs w:val="24"/>
          <w:u w:val="single" w:color="000000"/>
        </w:rPr>
        <w:t>preparation</w:t>
      </w:r>
    </w:p>
    <w:p w14:paraId="51097900" w14:textId="2898A513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Stop solution H</w:t>
      </w:r>
      <w:r w:rsidRPr="007E2140">
        <w:rPr>
          <w:rFonts w:ascii="Calibri" w:hAnsi="Calibri" w:cs="Calibri"/>
          <w:sz w:val="24"/>
          <w:szCs w:val="24"/>
          <w:vertAlign w:val="subscript"/>
        </w:rPr>
        <w:t>2</w:t>
      </w:r>
      <w:r w:rsidRPr="007E2140">
        <w:rPr>
          <w:rFonts w:ascii="Calibri" w:hAnsi="Calibri" w:cs="Calibri"/>
          <w:sz w:val="24"/>
          <w:szCs w:val="24"/>
        </w:rPr>
        <w:t>SO</w:t>
      </w:r>
      <w:r w:rsidRPr="007E2140">
        <w:rPr>
          <w:rFonts w:ascii="Calibri" w:hAnsi="Calibri" w:cs="Calibri"/>
          <w:sz w:val="24"/>
          <w:szCs w:val="24"/>
          <w:vertAlign w:val="subscript"/>
        </w:rPr>
        <w:t>4</w:t>
      </w:r>
      <w:r w:rsidRPr="007E2140">
        <w:rPr>
          <w:rFonts w:ascii="Calibri" w:hAnsi="Calibri" w:cs="Calibri"/>
          <w:sz w:val="24"/>
          <w:szCs w:val="24"/>
        </w:rPr>
        <w:t xml:space="preserve"> (2N, 5%) </w:t>
      </w:r>
    </w:p>
    <w:p w14:paraId="7373D85A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Corrosive solution: please strictly follow the dilution sequence: </w:t>
      </w:r>
    </w:p>
    <w:p w14:paraId="3E3FEF5A" w14:textId="7B7B38B6" w:rsidR="00F2325C" w:rsidRPr="007E2140" w:rsidRDefault="00F2325C" w:rsidP="007E2140">
      <w:pPr>
        <w:pStyle w:val="Text3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Prepare 800 mL H</w:t>
      </w:r>
      <w:r w:rsidRPr="007E2140">
        <w:rPr>
          <w:rFonts w:ascii="Calibri" w:hAnsi="Calibri" w:cs="Calibri"/>
          <w:sz w:val="24"/>
          <w:szCs w:val="24"/>
          <w:vertAlign w:val="subscript"/>
        </w:rPr>
        <w:t>2</w:t>
      </w:r>
      <w:r w:rsidRPr="007E2140">
        <w:rPr>
          <w:rFonts w:ascii="Calibri" w:hAnsi="Calibri" w:cs="Calibri"/>
          <w:sz w:val="24"/>
          <w:szCs w:val="24"/>
        </w:rPr>
        <w:t>O, then add 56.4 mL of 95</w:t>
      </w:r>
      <w:r w:rsidR="00D0706F">
        <w:rPr>
          <w:rFonts w:ascii="Calibri" w:hAnsi="Calibri" w:cs="Calibri"/>
          <w:sz w:val="24"/>
          <w:szCs w:val="24"/>
        </w:rPr>
        <w:t>%</w:t>
      </w:r>
      <w:r w:rsidRPr="007E2140">
        <w:rPr>
          <w:rFonts w:ascii="Calibri" w:hAnsi="Calibri" w:cs="Calibri"/>
          <w:sz w:val="24"/>
          <w:szCs w:val="24"/>
        </w:rPr>
        <w:t>–97% H</w:t>
      </w:r>
      <w:r w:rsidRPr="007E2140">
        <w:rPr>
          <w:rFonts w:ascii="Calibri" w:hAnsi="Calibri" w:cs="Calibri"/>
          <w:sz w:val="24"/>
          <w:szCs w:val="24"/>
          <w:vertAlign w:val="subscript"/>
        </w:rPr>
        <w:t>2</w:t>
      </w:r>
      <w:r w:rsidRPr="007E2140">
        <w:rPr>
          <w:rFonts w:ascii="Calibri" w:hAnsi="Calibri" w:cs="Calibri"/>
          <w:sz w:val="24"/>
          <w:szCs w:val="24"/>
        </w:rPr>
        <w:t>SO</w:t>
      </w:r>
      <w:r w:rsidRPr="007E2140">
        <w:rPr>
          <w:rFonts w:ascii="Calibri" w:hAnsi="Calibri" w:cs="Calibri"/>
          <w:sz w:val="24"/>
          <w:szCs w:val="24"/>
          <w:vertAlign w:val="subscript"/>
        </w:rPr>
        <w:t>4</w:t>
      </w:r>
      <w:r w:rsidRPr="007E2140">
        <w:rPr>
          <w:rFonts w:ascii="Calibri" w:hAnsi="Calibri" w:cs="Calibri"/>
          <w:sz w:val="24"/>
          <w:szCs w:val="24"/>
        </w:rPr>
        <w:t xml:space="preserve"> </w:t>
      </w:r>
    </w:p>
    <w:p w14:paraId="35CE36DF" w14:textId="77777777" w:rsidR="00F2325C" w:rsidRPr="007E2140" w:rsidRDefault="00F2325C" w:rsidP="007E2140">
      <w:pPr>
        <w:pStyle w:val="Text3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Bring to 1 L with H</w:t>
      </w:r>
      <w:r w:rsidRPr="007E2140">
        <w:rPr>
          <w:rFonts w:ascii="Calibri" w:hAnsi="Calibri" w:cs="Calibri"/>
          <w:sz w:val="24"/>
          <w:szCs w:val="24"/>
          <w:vertAlign w:val="subscript"/>
        </w:rPr>
        <w:t>2</w:t>
      </w:r>
      <w:r w:rsidRPr="007E2140">
        <w:rPr>
          <w:rFonts w:ascii="Calibri" w:hAnsi="Calibri" w:cs="Calibri"/>
          <w:sz w:val="24"/>
          <w:szCs w:val="24"/>
        </w:rPr>
        <w:t>O</w:t>
      </w:r>
    </w:p>
    <w:p w14:paraId="431BE76C" w14:textId="77777777" w:rsidR="00F2325C" w:rsidRPr="007E2140" w:rsidRDefault="00F2325C" w:rsidP="007E2140">
      <w:pPr>
        <w:pStyle w:val="Text3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Stir the solution using a </w:t>
      </w:r>
      <w:bookmarkStart w:id="0" w:name="_Hlk66183275"/>
      <w:r w:rsidRPr="007E2140">
        <w:rPr>
          <w:rFonts w:ascii="Calibri" w:hAnsi="Calibri" w:cs="Calibri"/>
          <w:sz w:val="24"/>
          <w:szCs w:val="24"/>
        </w:rPr>
        <w:t>magnetic stirring bar</w:t>
      </w:r>
      <w:bookmarkEnd w:id="0"/>
    </w:p>
    <w:p w14:paraId="2089EEFB" w14:textId="256FEDD5" w:rsidR="00F2325C" w:rsidRPr="007E2140" w:rsidRDefault="00F2325C" w:rsidP="007E2140">
      <w:pPr>
        <w:pStyle w:val="Heading2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Preparation of </w:t>
      </w:r>
      <w:r w:rsidR="00A8237B" w:rsidRPr="007E2140">
        <w:rPr>
          <w:rFonts w:ascii="Calibri" w:hAnsi="Calibri" w:cs="Calibri"/>
          <w:sz w:val="24"/>
          <w:szCs w:val="24"/>
        </w:rPr>
        <w:t>working concentrations of reagents</w:t>
      </w:r>
    </w:p>
    <w:p w14:paraId="66A1D75E" w14:textId="67B07356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Capture </w:t>
      </w:r>
      <w:proofErr w:type="spellStart"/>
      <w:r w:rsidRPr="007E2140">
        <w:rPr>
          <w:rFonts w:ascii="Calibri" w:hAnsi="Calibri" w:cs="Calibri"/>
          <w:sz w:val="24"/>
          <w:szCs w:val="24"/>
        </w:rPr>
        <w:t>mAb</w:t>
      </w:r>
      <w:proofErr w:type="spellEnd"/>
      <w:r w:rsidRPr="007E2140">
        <w:rPr>
          <w:rFonts w:ascii="Calibri" w:hAnsi="Calibri" w:cs="Calibri"/>
          <w:sz w:val="24"/>
          <w:szCs w:val="24"/>
        </w:rPr>
        <w:t xml:space="preserve"> (clone 1112-1; see </w:t>
      </w:r>
      <w:r w:rsidRPr="007E2140">
        <w:rPr>
          <w:rFonts w:ascii="Calibri" w:hAnsi="Calibri" w:cs="Calibri"/>
          <w:sz w:val="24"/>
          <w:szCs w:val="24"/>
        </w:rPr>
        <w:fldChar w:fldCharType="begin"/>
      </w:r>
      <w:r w:rsidRPr="007E2140">
        <w:rPr>
          <w:rFonts w:ascii="Calibri" w:hAnsi="Calibri" w:cs="Calibri"/>
          <w:sz w:val="24"/>
          <w:szCs w:val="24"/>
        </w:rPr>
        <w:instrText xml:space="preserve"> REF _Ref72878588 \h </w:instrText>
      </w:r>
      <w:r w:rsidRPr="007E2140">
        <w:rPr>
          <w:rFonts w:ascii="Calibri" w:hAnsi="Calibri" w:cs="Calibri"/>
          <w:sz w:val="24"/>
          <w:szCs w:val="24"/>
        </w:rPr>
      </w:r>
      <w:r w:rsidR="007E2140" w:rsidRPr="007E2140">
        <w:rPr>
          <w:rFonts w:ascii="Calibri" w:hAnsi="Calibri" w:cs="Calibri"/>
          <w:sz w:val="24"/>
          <w:szCs w:val="24"/>
        </w:rPr>
        <w:instrText xml:space="preserve"> \* MERGEFORMAT </w:instrText>
      </w:r>
      <w:r w:rsidRPr="007E2140">
        <w:rPr>
          <w:rFonts w:ascii="Calibri" w:hAnsi="Calibri" w:cs="Calibri"/>
          <w:sz w:val="24"/>
          <w:szCs w:val="24"/>
        </w:rPr>
        <w:fldChar w:fldCharType="separate"/>
      </w:r>
      <w:r w:rsidRPr="007E2140">
        <w:rPr>
          <w:rFonts w:ascii="Calibri" w:hAnsi="Calibri" w:cs="Calibri"/>
          <w:sz w:val="24"/>
          <w:szCs w:val="24"/>
        </w:rPr>
        <w:t xml:space="preserve">Table </w:t>
      </w:r>
      <w:r w:rsidRPr="007E2140">
        <w:rPr>
          <w:rFonts w:ascii="Calibri" w:hAnsi="Calibri" w:cs="Calibri"/>
          <w:noProof/>
          <w:sz w:val="24"/>
          <w:szCs w:val="24"/>
        </w:rPr>
        <w:t>1</w:t>
      </w:r>
      <w:r w:rsidRPr="007E2140">
        <w:rPr>
          <w:rFonts w:ascii="Calibri" w:hAnsi="Calibri" w:cs="Calibri"/>
          <w:sz w:val="24"/>
          <w:szCs w:val="24"/>
        </w:rPr>
        <w:fldChar w:fldCharType="end"/>
      </w:r>
      <w:r w:rsidRPr="007E2140">
        <w:rPr>
          <w:rFonts w:ascii="Calibri" w:hAnsi="Calibri" w:cs="Calibri"/>
          <w:sz w:val="24"/>
          <w:szCs w:val="24"/>
        </w:rPr>
        <w:t xml:space="preserve">) </w:t>
      </w:r>
    </w:p>
    <w:p w14:paraId="69D01639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>Stock solution (reconstituted in sterile water):</w:t>
      </w:r>
      <w:r w:rsidRPr="007E2140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6EF18A2E" w14:textId="77777777" w:rsidR="00F2325C" w:rsidRPr="007E2140" w:rsidRDefault="00F2325C" w:rsidP="007E2140">
      <w:pPr>
        <w:pStyle w:val="Text3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Gently spin the vial to collect the lyophilized content at the bottom of the vial</w:t>
      </w:r>
    </w:p>
    <w:p w14:paraId="434F021E" w14:textId="5203D168" w:rsidR="00F2325C" w:rsidRPr="007E2140" w:rsidRDefault="00F2325C" w:rsidP="007E2140">
      <w:pPr>
        <w:pStyle w:val="Text3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Reconstitute the lyophilized capture </w:t>
      </w:r>
      <w:proofErr w:type="spellStart"/>
      <w:r w:rsidRPr="007E2140">
        <w:rPr>
          <w:rFonts w:ascii="Calibri" w:hAnsi="Calibri" w:cs="Calibri"/>
          <w:sz w:val="24"/>
          <w:szCs w:val="24"/>
        </w:rPr>
        <w:t>mAb</w:t>
      </w:r>
      <w:proofErr w:type="spellEnd"/>
      <w:r w:rsidRPr="007E2140">
        <w:rPr>
          <w:rFonts w:ascii="Calibri" w:hAnsi="Calibri" w:cs="Calibri"/>
          <w:sz w:val="24"/>
          <w:szCs w:val="24"/>
        </w:rPr>
        <w:t xml:space="preserve"> (clone 1112-1, 0.5 mg) according to </w:t>
      </w:r>
      <w:r w:rsidR="00A8237B">
        <w:rPr>
          <w:rFonts w:ascii="Calibri" w:hAnsi="Calibri" w:cs="Calibri"/>
          <w:sz w:val="24"/>
          <w:szCs w:val="24"/>
        </w:rPr>
        <w:t xml:space="preserve">the </w:t>
      </w:r>
      <w:r w:rsidRPr="007E2140">
        <w:rPr>
          <w:rFonts w:ascii="Calibri" w:hAnsi="Calibri" w:cs="Calibri"/>
          <w:sz w:val="24"/>
          <w:szCs w:val="24"/>
        </w:rPr>
        <w:t>manufacturer’s instructions to obtain a solution at 0.5 mg/mL</w:t>
      </w:r>
    </w:p>
    <w:p w14:paraId="49111908" w14:textId="77777777" w:rsidR="00F2325C" w:rsidRPr="007E2140" w:rsidRDefault="00F2325C" w:rsidP="007E2140">
      <w:pPr>
        <w:pStyle w:val="Text3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Gently spin the vial to collect the liquid at the bottom of the vial</w:t>
      </w:r>
    </w:p>
    <w:p w14:paraId="2FFA2378" w14:textId="77777777" w:rsidR="00F2325C" w:rsidRPr="007E2140" w:rsidRDefault="00F2325C" w:rsidP="007E2140">
      <w:pPr>
        <w:pStyle w:val="Text3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Keep this stock solution in 100 µL aliquots at -20°C </w:t>
      </w:r>
    </w:p>
    <w:p w14:paraId="2A2F8B16" w14:textId="77777777" w:rsidR="00F2325C" w:rsidRPr="007E2140" w:rsidRDefault="00F2325C" w:rsidP="007E2140">
      <w:pPr>
        <w:spacing w:after="0" w:line="259" w:lineRule="auto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 </w:t>
      </w:r>
      <w:r w:rsidRPr="007E2140">
        <w:rPr>
          <w:rFonts w:ascii="Calibri" w:hAnsi="Calibri" w:cs="Calibri"/>
          <w:sz w:val="24"/>
          <w:szCs w:val="24"/>
        </w:rPr>
        <w:tab/>
        <w:t xml:space="preserve"> </w:t>
      </w:r>
    </w:p>
    <w:p w14:paraId="7CF79252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>Working solution:</w:t>
      </w:r>
    </w:p>
    <w:p w14:paraId="40B550FF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For 2 plates and a working concentration of 2.5 µg/mL:  </w:t>
      </w:r>
    </w:p>
    <w:p w14:paraId="06F10E32" w14:textId="77777777" w:rsidR="00F2325C" w:rsidRPr="007E2140" w:rsidRDefault="00F2325C" w:rsidP="007E2140">
      <w:pPr>
        <w:pStyle w:val="Text3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Dilute 50 µL of the stock solution of </w:t>
      </w:r>
      <w:proofErr w:type="spellStart"/>
      <w:r w:rsidRPr="007E2140">
        <w:rPr>
          <w:rFonts w:ascii="Calibri" w:hAnsi="Calibri" w:cs="Calibri"/>
          <w:sz w:val="24"/>
          <w:szCs w:val="24"/>
        </w:rPr>
        <w:t>mAb</w:t>
      </w:r>
      <w:proofErr w:type="spellEnd"/>
      <w:r w:rsidRPr="007E2140">
        <w:rPr>
          <w:rFonts w:ascii="Calibri" w:hAnsi="Calibri" w:cs="Calibri"/>
          <w:sz w:val="24"/>
          <w:szCs w:val="24"/>
        </w:rPr>
        <w:t xml:space="preserve"> clone 1112-1 in 10 mL of coating buffer to obtain a working solution with the final concentration of 2.5µg/mL (dilution factor from stock solution: 1:200) </w:t>
      </w:r>
    </w:p>
    <w:p w14:paraId="68BA598C" w14:textId="77777777" w:rsidR="00F2325C" w:rsidRPr="007E2140" w:rsidRDefault="00F2325C" w:rsidP="007E2140">
      <w:pPr>
        <w:pStyle w:val="Text3"/>
        <w:ind w:left="1440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>Use immediately after preparation</w:t>
      </w:r>
    </w:p>
    <w:p w14:paraId="500A3157" w14:textId="77777777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Detection </w:t>
      </w:r>
      <w:proofErr w:type="spellStart"/>
      <w:r w:rsidRPr="007E2140">
        <w:rPr>
          <w:rFonts w:ascii="Calibri" w:hAnsi="Calibri" w:cs="Calibri"/>
          <w:sz w:val="24"/>
          <w:szCs w:val="24"/>
        </w:rPr>
        <w:t>mAb</w:t>
      </w:r>
      <w:proofErr w:type="spellEnd"/>
      <w:r w:rsidRPr="007E2140">
        <w:rPr>
          <w:rFonts w:ascii="Calibri" w:hAnsi="Calibri" w:cs="Calibri"/>
          <w:sz w:val="24"/>
          <w:szCs w:val="24"/>
        </w:rPr>
        <w:t xml:space="preserve"> (clone D1-25, biotinylated; see </w:t>
      </w:r>
      <w:r w:rsidRPr="007E2140">
        <w:rPr>
          <w:rFonts w:ascii="Calibri" w:hAnsi="Calibri" w:cs="Calibri"/>
          <w:sz w:val="24"/>
          <w:szCs w:val="24"/>
        </w:rPr>
        <w:fldChar w:fldCharType="begin"/>
      </w:r>
      <w:r w:rsidRPr="007E2140">
        <w:rPr>
          <w:rFonts w:ascii="Calibri" w:hAnsi="Calibri" w:cs="Calibri"/>
          <w:sz w:val="24"/>
          <w:szCs w:val="24"/>
        </w:rPr>
        <w:instrText xml:space="preserve"> REF _Ref72878588 \h  \* MERGEFORMAT </w:instrText>
      </w:r>
      <w:r w:rsidRPr="007E2140">
        <w:rPr>
          <w:rFonts w:ascii="Calibri" w:hAnsi="Calibri" w:cs="Calibri"/>
          <w:sz w:val="24"/>
          <w:szCs w:val="24"/>
        </w:rPr>
      </w:r>
      <w:r w:rsidRPr="007E2140">
        <w:rPr>
          <w:rFonts w:ascii="Calibri" w:hAnsi="Calibri" w:cs="Calibri"/>
          <w:sz w:val="24"/>
          <w:szCs w:val="24"/>
        </w:rPr>
        <w:fldChar w:fldCharType="separate"/>
      </w:r>
      <w:r w:rsidRPr="007E2140">
        <w:rPr>
          <w:rFonts w:ascii="Calibri" w:hAnsi="Calibri" w:cs="Calibri"/>
          <w:sz w:val="24"/>
          <w:szCs w:val="24"/>
        </w:rPr>
        <w:t xml:space="preserve">Table </w:t>
      </w:r>
      <w:r w:rsidRPr="007E2140">
        <w:rPr>
          <w:rFonts w:ascii="Calibri" w:hAnsi="Calibri" w:cs="Calibri"/>
          <w:noProof/>
          <w:sz w:val="24"/>
          <w:szCs w:val="24"/>
        </w:rPr>
        <w:t>1</w:t>
      </w:r>
      <w:r w:rsidRPr="007E2140">
        <w:rPr>
          <w:rFonts w:ascii="Calibri" w:hAnsi="Calibri" w:cs="Calibri"/>
          <w:sz w:val="24"/>
          <w:szCs w:val="24"/>
        </w:rPr>
        <w:fldChar w:fldCharType="end"/>
      </w:r>
      <w:r w:rsidRPr="007E2140">
        <w:rPr>
          <w:rFonts w:ascii="Calibri" w:hAnsi="Calibri" w:cs="Calibri"/>
          <w:sz w:val="24"/>
          <w:szCs w:val="24"/>
        </w:rPr>
        <w:t xml:space="preserve">) </w:t>
      </w:r>
    </w:p>
    <w:p w14:paraId="3213BC82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>Stock solution (reconstituted in sterile water):</w:t>
      </w:r>
    </w:p>
    <w:p w14:paraId="3A33A244" w14:textId="77777777" w:rsidR="00F2325C" w:rsidRPr="007E2140" w:rsidRDefault="00F2325C" w:rsidP="007E2140">
      <w:pPr>
        <w:pStyle w:val="Text3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Gently spin the vial to collect the lyophilized content at the bottom of the vial</w:t>
      </w:r>
    </w:p>
    <w:p w14:paraId="69E4D8C7" w14:textId="20D3B979" w:rsidR="00F2325C" w:rsidRPr="007E2140" w:rsidRDefault="00F2325C" w:rsidP="007E2140">
      <w:pPr>
        <w:pStyle w:val="Text3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Reconstitute the lyophilized capture </w:t>
      </w:r>
      <w:proofErr w:type="spellStart"/>
      <w:r w:rsidRPr="007E2140">
        <w:rPr>
          <w:rFonts w:ascii="Calibri" w:hAnsi="Calibri" w:cs="Calibri"/>
          <w:sz w:val="24"/>
          <w:szCs w:val="24"/>
        </w:rPr>
        <w:t>mAb</w:t>
      </w:r>
      <w:proofErr w:type="spellEnd"/>
      <w:r w:rsidRPr="007E2140">
        <w:rPr>
          <w:rFonts w:ascii="Calibri" w:hAnsi="Calibri" w:cs="Calibri"/>
          <w:sz w:val="24"/>
          <w:szCs w:val="24"/>
        </w:rPr>
        <w:t xml:space="preserve"> (clone D1-25, 0.5 mg) according to </w:t>
      </w:r>
      <w:r w:rsidR="00A8237B">
        <w:rPr>
          <w:rFonts w:ascii="Calibri" w:hAnsi="Calibri" w:cs="Calibri"/>
          <w:sz w:val="24"/>
          <w:szCs w:val="24"/>
        </w:rPr>
        <w:t xml:space="preserve">the </w:t>
      </w:r>
      <w:r w:rsidRPr="007E2140">
        <w:rPr>
          <w:rFonts w:ascii="Calibri" w:hAnsi="Calibri" w:cs="Calibri"/>
          <w:sz w:val="24"/>
          <w:szCs w:val="24"/>
        </w:rPr>
        <w:t>manufacturer’s instructions to obtain a solution at 0.5 mg/mL</w:t>
      </w:r>
    </w:p>
    <w:p w14:paraId="0B5D2E7A" w14:textId="77777777" w:rsidR="00F2325C" w:rsidRPr="007E2140" w:rsidRDefault="00F2325C" w:rsidP="007E2140">
      <w:pPr>
        <w:pStyle w:val="Text3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>Gently spin the vial to collect the liquid at the bottom of the vial</w:t>
      </w:r>
    </w:p>
    <w:p w14:paraId="10CCAC2E" w14:textId="77777777" w:rsidR="00F2325C" w:rsidRPr="007E2140" w:rsidRDefault="00F2325C" w:rsidP="007E2140">
      <w:pPr>
        <w:pStyle w:val="Text3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lastRenderedPageBreak/>
        <w:t xml:space="preserve">Keep this stock solution in 50 µL aliquots at -20°C </w:t>
      </w:r>
    </w:p>
    <w:p w14:paraId="16F61A7C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7A62BC3E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>Working solution</w:t>
      </w:r>
      <w:r w:rsidRPr="007E2140">
        <w:rPr>
          <w:rFonts w:ascii="Calibri" w:hAnsi="Calibri" w:cs="Calibri"/>
          <w:sz w:val="24"/>
          <w:szCs w:val="24"/>
          <w:u w:val="single"/>
        </w:rPr>
        <w:t xml:space="preserve">: </w:t>
      </w:r>
      <w:r w:rsidRPr="007E214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38DC9561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For 2 plates and a working concentration of 0.2 </w:t>
      </w:r>
      <w:proofErr w:type="spellStart"/>
      <w:r w:rsidRPr="007E2140">
        <w:rPr>
          <w:rFonts w:ascii="Calibri" w:eastAsia="Segoe UI Symbol" w:hAnsi="Calibri" w:cs="Calibri"/>
          <w:sz w:val="24"/>
          <w:szCs w:val="24"/>
        </w:rPr>
        <w:t>μ</w:t>
      </w:r>
      <w:r w:rsidRPr="007E2140">
        <w:rPr>
          <w:rFonts w:ascii="Calibri" w:hAnsi="Calibri" w:cs="Calibri"/>
          <w:sz w:val="24"/>
          <w:szCs w:val="24"/>
        </w:rPr>
        <w:t>g</w:t>
      </w:r>
      <w:proofErr w:type="spellEnd"/>
      <w:r w:rsidRPr="007E2140">
        <w:rPr>
          <w:rFonts w:ascii="Calibri" w:hAnsi="Calibri" w:cs="Calibri"/>
          <w:sz w:val="24"/>
          <w:szCs w:val="24"/>
        </w:rPr>
        <w:t xml:space="preserve">/mL:  </w:t>
      </w:r>
    </w:p>
    <w:p w14:paraId="015B71A6" w14:textId="77777777" w:rsidR="00F2325C" w:rsidRPr="007E2140" w:rsidRDefault="00F2325C" w:rsidP="007E2140">
      <w:pPr>
        <w:pStyle w:val="Text3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Dilute 8.8 µL of the stock solution in 22 mL of diluent buffer to obtain a working solution with the final concentration of 0.2 µg/mL (dilution factor from stock solution: 1:2500) </w:t>
      </w:r>
    </w:p>
    <w:p w14:paraId="2C23A4C1" w14:textId="77777777" w:rsidR="00F2325C" w:rsidRPr="007E2140" w:rsidRDefault="00F2325C" w:rsidP="007E2140">
      <w:pPr>
        <w:pStyle w:val="Text3"/>
        <w:ind w:left="1440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>Use immediately after preparation</w:t>
      </w:r>
    </w:p>
    <w:p w14:paraId="6E744379" w14:textId="7745A93E" w:rsidR="00F2325C" w:rsidRPr="007E2140" w:rsidRDefault="00F2325C" w:rsidP="007E2140">
      <w:pPr>
        <w:pStyle w:val="Heading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Detection conjugate: streptavidin-peroxidase ultrasensitive (see </w:t>
      </w:r>
      <w:r w:rsidRPr="007E2140">
        <w:rPr>
          <w:rFonts w:ascii="Calibri" w:hAnsi="Calibri" w:cs="Calibri"/>
          <w:sz w:val="24"/>
          <w:szCs w:val="24"/>
        </w:rPr>
        <w:fldChar w:fldCharType="begin"/>
      </w:r>
      <w:r w:rsidRPr="007E2140">
        <w:rPr>
          <w:rFonts w:ascii="Calibri" w:hAnsi="Calibri" w:cs="Calibri"/>
          <w:sz w:val="24"/>
          <w:szCs w:val="24"/>
        </w:rPr>
        <w:instrText xml:space="preserve"> REF _Ref72878588 \h </w:instrText>
      </w:r>
      <w:r w:rsidRPr="007E2140">
        <w:rPr>
          <w:rFonts w:ascii="Calibri" w:hAnsi="Calibri" w:cs="Calibri"/>
          <w:sz w:val="24"/>
          <w:szCs w:val="24"/>
        </w:rPr>
      </w:r>
      <w:r w:rsidR="007E2140" w:rsidRPr="007E2140">
        <w:rPr>
          <w:rFonts w:ascii="Calibri" w:hAnsi="Calibri" w:cs="Calibri"/>
          <w:sz w:val="24"/>
          <w:szCs w:val="24"/>
        </w:rPr>
        <w:instrText xml:space="preserve"> \* MERGEFORMAT </w:instrText>
      </w:r>
      <w:r w:rsidRPr="007E2140">
        <w:rPr>
          <w:rFonts w:ascii="Calibri" w:hAnsi="Calibri" w:cs="Calibri"/>
          <w:sz w:val="24"/>
          <w:szCs w:val="24"/>
        </w:rPr>
        <w:fldChar w:fldCharType="separate"/>
      </w:r>
      <w:r w:rsidRPr="007E2140">
        <w:rPr>
          <w:rFonts w:ascii="Calibri" w:hAnsi="Calibri" w:cs="Calibri"/>
          <w:sz w:val="24"/>
          <w:szCs w:val="24"/>
        </w:rPr>
        <w:t xml:space="preserve">Table </w:t>
      </w:r>
      <w:r w:rsidRPr="007E2140">
        <w:rPr>
          <w:rFonts w:ascii="Calibri" w:hAnsi="Calibri" w:cs="Calibri"/>
          <w:noProof/>
          <w:sz w:val="24"/>
          <w:szCs w:val="24"/>
        </w:rPr>
        <w:t>1</w:t>
      </w:r>
      <w:r w:rsidRPr="007E2140">
        <w:rPr>
          <w:rFonts w:ascii="Calibri" w:hAnsi="Calibri" w:cs="Calibri"/>
          <w:sz w:val="24"/>
          <w:szCs w:val="24"/>
        </w:rPr>
        <w:fldChar w:fldCharType="end"/>
      </w:r>
      <w:r w:rsidRPr="007E2140">
        <w:rPr>
          <w:rFonts w:ascii="Calibri" w:hAnsi="Calibri" w:cs="Calibri"/>
          <w:sz w:val="24"/>
          <w:szCs w:val="24"/>
        </w:rPr>
        <w:t xml:space="preserve">) </w:t>
      </w:r>
    </w:p>
    <w:p w14:paraId="7D4D699C" w14:textId="77777777" w:rsidR="00F2325C" w:rsidRPr="007E2140" w:rsidRDefault="00F2325C" w:rsidP="007E2140">
      <w:pPr>
        <w:pStyle w:val="Text3"/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For 2 plates: </w:t>
      </w:r>
    </w:p>
    <w:p w14:paraId="1DD97671" w14:textId="77777777" w:rsidR="00F2325C" w:rsidRPr="007E2140" w:rsidRDefault="00F2325C" w:rsidP="007E2140">
      <w:pPr>
        <w:pStyle w:val="Text3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E2140">
        <w:rPr>
          <w:rFonts w:ascii="Calibri" w:hAnsi="Calibri" w:cs="Calibri"/>
          <w:sz w:val="24"/>
          <w:szCs w:val="24"/>
        </w:rPr>
        <w:t xml:space="preserve">Dilute 8.8 µL of the stock solution in 22 mL of diluent buffer to obtain a working solution with the final concentration of 0.4 µg/mL (dilution factor from stock solution: 1:2500) </w:t>
      </w:r>
    </w:p>
    <w:p w14:paraId="3AA18EC3" w14:textId="77777777" w:rsidR="00F2325C" w:rsidRPr="007E2140" w:rsidRDefault="00F2325C" w:rsidP="007E2140">
      <w:pPr>
        <w:pStyle w:val="Text3"/>
        <w:ind w:left="1440"/>
        <w:jc w:val="both"/>
        <w:rPr>
          <w:rFonts w:ascii="Calibri" w:hAnsi="Calibri" w:cs="Calibri"/>
          <w:sz w:val="24"/>
          <w:szCs w:val="24"/>
          <w:u w:val="single"/>
        </w:rPr>
      </w:pPr>
      <w:r w:rsidRPr="007E2140">
        <w:rPr>
          <w:rFonts w:ascii="Calibri" w:hAnsi="Calibri" w:cs="Calibri"/>
          <w:sz w:val="24"/>
          <w:szCs w:val="24"/>
          <w:u w:val="single" w:color="000000"/>
        </w:rPr>
        <w:t>Use immediately after preparation</w:t>
      </w:r>
    </w:p>
    <w:p w14:paraId="23C9C1EF" w14:textId="77777777" w:rsidR="00A126C6" w:rsidRPr="007E2140" w:rsidRDefault="00A126C6" w:rsidP="007E2140">
      <w:pPr>
        <w:jc w:val="both"/>
        <w:rPr>
          <w:rFonts w:ascii="Calibri" w:hAnsi="Calibri" w:cs="Calibri"/>
          <w:sz w:val="24"/>
          <w:szCs w:val="24"/>
        </w:rPr>
      </w:pPr>
    </w:p>
    <w:sectPr w:rsidR="00A126C6" w:rsidRPr="007E2140" w:rsidSect="007E21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1B9D"/>
    <w:multiLevelType w:val="hybridMultilevel"/>
    <w:tmpl w:val="38A44A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34E64"/>
    <w:multiLevelType w:val="multilevel"/>
    <w:tmpl w:val="827648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F9567D"/>
    <w:multiLevelType w:val="hybridMultilevel"/>
    <w:tmpl w:val="96222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C7014"/>
    <w:multiLevelType w:val="hybridMultilevel"/>
    <w:tmpl w:val="F2EA8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10259"/>
    <w:multiLevelType w:val="hybridMultilevel"/>
    <w:tmpl w:val="86D2B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50EB5"/>
    <w:multiLevelType w:val="hybridMultilevel"/>
    <w:tmpl w:val="CD62C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351DAC"/>
    <w:multiLevelType w:val="hybridMultilevel"/>
    <w:tmpl w:val="05D4F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295E82"/>
    <w:multiLevelType w:val="hybridMultilevel"/>
    <w:tmpl w:val="C47C8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9730560">
    <w:abstractNumId w:val="1"/>
  </w:num>
  <w:num w:numId="2" w16cid:durableId="1571184803">
    <w:abstractNumId w:val="2"/>
  </w:num>
  <w:num w:numId="3" w16cid:durableId="502279708">
    <w:abstractNumId w:val="4"/>
  </w:num>
  <w:num w:numId="4" w16cid:durableId="513031217">
    <w:abstractNumId w:val="3"/>
  </w:num>
  <w:num w:numId="5" w16cid:durableId="1531188558">
    <w:abstractNumId w:val="6"/>
  </w:num>
  <w:num w:numId="6" w16cid:durableId="130246164">
    <w:abstractNumId w:val="7"/>
  </w:num>
  <w:num w:numId="7" w16cid:durableId="1248685899">
    <w:abstractNumId w:val="5"/>
  </w:num>
  <w:num w:numId="8" w16cid:durableId="140719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TS3MDYwN7C0NDdS0lEKTi0uzszPAykwrAUASlPRgiwAAAA="/>
  </w:docVars>
  <w:rsids>
    <w:rsidRoot w:val="00F2325C"/>
    <w:rsid w:val="00155AFE"/>
    <w:rsid w:val="00375D43"/>
    <w:rsid w:val="004236FE"/>
    <w:rsid w:val="007E2140"/>
    <w:rsid w:val="00852F00"/>
    <w:rsid w:val="0099370B"/>
    <w:rsid w:val="00A126C6"/>
    <w:rsid w:val="00A2390E"/>
    <w:rsid w:val="00A8237B"/>
    <w:rsid w:val="00CA3732"/>
    <w:rsid w:val="00CB32D3"/>
    <w:rsid w:val="00D0706F"/>
    <w:rsid w:val="00F2325C"/>
    <w:rsid w:val="00F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2BE5"/>
  <w15:chartTrackingRefBased/>
  <w15:docId w15:val="{95541947-83D0-47AD-9D49-9DBFC90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5C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2325C"/>
    <w:pPr>
      <w:keepNext/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Text2"/>
    <w:link w:val="Heading2Char"/>
    <w:uiPriority w:val="9"/>
    <w:unhideWhenUsed/>
    <w:qFormat/>
    <w:rsid w:val="00F2325C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Text3"/>
    <w:link w:val="Heading3Char"/>
    <w:uiPriority w:val="9"/>
    <w:unhideWhenUsed/>
    <w:qFormat/>
    <w:rsid w:val="00F2325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25C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2325C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2325C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2325C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2325C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232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eItBibliographyTitle">
    <w:name w:val="CiteIt Bibliography Title"/>
    <w:basedOn w:val="Normal"/>
    <w:link w:val="CiteItBibliographyTitleChar"/>
    <w:autoRedefine/>
    <w:qFormat/>
    <w:rsid w:val="00375D43"/>
    <w:pPr>
      <w:jc w:val="center"/>
    </w:pPr>
    <w:rPr>
      <w:sz w:val="32"/>
    </w:rPr>
  </w:style>
  <w:style w:type="character" w:customStyle="1" w:styleId="CiteItBibliographyTitleChar">
    <w:name w:val="CiteIt Bibliography Title Char"/>
    <w:basedOn w:val="DefaultParagraphFont"/>
    <w:link w:val="CiteItBibliographyTitle"/>
    <w:rsid w:val="00375D43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2325C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2325C"/>
    <w:rPr>
      <w:rFonts w:ascii="Arial" w:eastAsiaTheme="majorEastAsia" w:hAnsi="Arial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2325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2325C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2325C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2325C"/>
    <w:rPr>
      <w:rFonts w:ascii="Arial" w:eastAsiaTheme="majorEastAsia" w:hAnsi="Arial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2325C"/>
    <w:rPr>
      <w:rFonts w:ascii="Arial" w:eastAsiaTheme="majorEastAsia" w:hAnsi="Arial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2325C"/>
    <w:rPr>
      <w:rFonts w:ascii="Arial" w:eastAsiaTheme="majorEastAsia" w:hAnsi="Arial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2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2">
    <w:name w:val="Text 2"/>
    <w:basedOn w:val="Normal"/>
    <w:qFormat/>
    <w:rsid w:val="00F2325C"/>
    <w:pPr>
      <w:spacing w:after="0"/>
      <w:ind w:left="360"/>
    </w:pPr>
  </w:style>
  <w:style w:type="paragraph" w:customStyle="1" w:styleId="Text3">
    <w:name w:val="Text 3"/>
    <w:basedOn w:val="Text2"/>
    <w:qFormat/>
    <w:rsid w:val="00F2325C"/>
    <w:pPr>
      <w:ind w:left="720"/>
    </w:pPr>
  </w:style>
  <w:style w:type="paragraph" w:styleId="ListParagraph">
    <w:name w:val="List Paragraph"/>
    <w:basedOn w:val="Normal"/>
    <w:uiPriority w:val="34"/>
    <w:qFormat/>
    <w:rsid w:val="00F232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7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.xsl" StyleName="AMA" Version="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6fd67-5813-4961-b38d-3339f867453b">
      <Terms xmlns="http://schemas.microsoft.com/office/infopath/2007/PartnerControls"/>
    </lcf76f155ced4ddcb4097134ff3c332f>
    <TaxCatchAll xmlns="3bde755b-093f-48e1-b7bb-ba13f24ea9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7E85E8E423D43B6C98D6731E2C021" ma:contentTypeVersion="16" ma:contentTypeDescription="Create a new document." ma:contentTypeScope="" ma:versionID="e30e14a308923480717f55d7724a2728">
  <xsd:schema xmlns:xsd="http://www.w3.org/2001/XMLSchema" xmlns:xs="http://www.w3.org/2001/XMLSchema" xmlns:p="http://schemas.microsoft.com/office/2006/metadata/properties" xmlns:ns2="5c66fd67-5813-4961-b38d-3339f867453b" xmlns:ns3="3bde755b-093f-48e1-b7bb-ba13f24ea90a" targetNamespace="http://schemas.microsoft.com/office/2006/metadata/properties" ma:root="true" ma:fieldsID="69087ec4b68f53c87787bfe305e0745b" ns2:_="" ns3:_="">
    <xsd:import namespace="5c66fd67-5813-4961-b38d-3339f867453b"/>
    <xsd:import namespace="3bde755b-093f-48e1-b7bb-ba13f24ea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fd67-5813-4961-b38d-3339f8674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daa79e-e83c-47ba-8529-12701ba5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e755b-093f-48e1-b7bb-ba13f24e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7be163-9a16-4c30-8f48-8a9903d33718}" ma:internalName="TaxCatchAll" ma:showField="CatchAllData" ma:web="3bde755b-093f-48e1-b7bb-ba13f24ea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F767B-7A3B-4097-9C76-9625D8ADE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EF2C4-BBF3-44E2-9995-35793414EC9D}">
  <ds:schemaRefs>
    <ds:schemaRef ds:uri="http://schemas.microsoft.com/office/2006/metadata/properties"/>
    <ds:schemaRef ds:uri="http://schemas.microsoft.com/office/infopath/2007/PartnerControls"/>
    <ds:schemaRef ds:uri="5c66fd67-5813-4961-b38d-3339f867453b"/>
    <ds:schemaRef ds:uri="3bde755b-093f-48e1-b7bb-ba13f24ea90a"/>
  </ds:schemaRefs>
</ds:datastoreItem>
</file>

<file path=customXml/itemProps3.xml><?xml version="1.0" encoding="utf-8"?>
<ds:datastoreItem xmlns:ds="http://schemas.openxmlformats.org/officeDocument/2006/customXml" ds:itemID="{06599571-C17A-46F3-88AA-902662773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D1822-8351-47E9-95CC-78DB42B8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6fd67-5813-4961-b38d-3339f867453b"/>
    <ds:schemaRef ds:uri="3bde755b-093f-48e1-b7bb-ba13f24e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Kadryn Kadasia</dc:creator>
  <cp:keywords/>
  <dc:description/>
  <cp:lastModifiedBy>Nilanjana Das</cp:lastModifiedBy>
  <cp:revision>8</cp:revision>
  <dcterms:created xsi:type="dcterms:W3CDTF">2023-01-24T13:50:00Z</dcterms:created>
  <dcterms:modified xsi:type="dcterms:W3CDTF">2023-01-24T13:54:00Z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Title">
    <vt:lpwstr>References</vt:lpwstr>
  </property>
  <property fmtid="{D5CDD505-2E9C-101B-9397-08002B2CF9AE}" pid="3" name="SelectedBibliographyStyleName">
    <vt:lpwstr>American Medical Association</vt:lpwstr>
  </property>
  <property fmtid="{D5CDD505-2E9C-101B-9397-08002B2CF9AE}" pid="4" name="ContentTypeId">
    <vt:lpwstr>0x0101006247E85E8E423D43B6C98D6731E2C021</vt:lpwstr>
  </property>
  <property fmtid="{D5CDD505-2E9C-101B-9397-08002B2CF9AE}" pid="5" name="MediaServiceImageTags">
    <vt:lpwstr/>
  </property>
</Properties>
</file>